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DF5" w:rsidRPr="004C35CF" w:rsidRDefault="00731DF5" w:rsidP="00320587">
      <w:pPr>
        <w:jc w:val="center"/>
        <w:rPr>
          <w:rFonts w:asciiTheme="majorBidi" w:hAnsiTheme="majorBidi" w:cstheme="majorBidi"/>
          <w:sz w:val="24"/>
          <w:rtl/>
        </w:rPr>
      </w:pPr>
      <w:r w:rsidRPr="004C35CF">
        <w:rPr>
          <w:rFonts w:asciiTheme="majorBidi" w:hAnsiTheme="majorBidi" w:cstheme="majorBidi"/>
          <w:sz w:val="24"/>
          <w:rtl/>
        </w:rPr>
        <w:t>פרוטוקול ישיבת הוועד המרכזי, סביוני רמת אביב, 30.12.18</w:t>
      </w:r>
    </w:p>
    <w:p w:rsidR="00731DF5" w:rsidRPr="004C35CF" w:rsidRDefault="00731DF5" w:rsidP="00731DF5">
      <w:pPr>
        <w:spacing w:after="0" w:line="240" w:lineRule="auto"/>
        <w:rPr>
          <w:rFonts w:asciiTheme="majorBidi" w:hAnsiTheme="majorBidi" w:cstheme="majorBidi"/>
          <w:b/>
          <w:bCs w:val="0"/>
          <w:sz w:val="24"/>
          <w:rtl/>
        </w:rPr>
      </w:pPr>
      <w:r w:rsidRPr="004C35CF">
        <w:rPr>
          <w:rFonts w:asciiTheme="majorBidi" w:hAnsiTheme="majorBidi" w:cstheme="majorBidi"/>
          <w:b/>
          <w:bCs w:val="0"/>
          <w:sz w:val="24"/>
          <w:rtl/>
        </w:rPr>
        <w:t xml:space="preserve">נוכחים: </w:t>
      </w:r>
    </w:p>
    <w:p w:rsidR="00731DF5" w:rsidRPr="004C35CF" w:rsidRDefault="00731DF5" w:rsidP="00E43B92">
      <w:pPr>
        <w:spacing w:after="0" w:line="240" w:lineRule="auto"/>
        <w:rPr>
          <w:rFonts w:asciiTheme="majorBidi" w:hAnsiTheme="majorBidi" w:cstheme="majorBidi"/>
          <w:b/>
          <w:bCs w:val="0"/>
          <w:sz w:val="24"/>
          <w:rtl/>
        </w:rPr>
      </w:pPr>
      <w:r w:rsidRPr="004C35CF">
        <w:rPr>
          <w:rFonts w:asciiTheme="majorBidi" w:hAnsiTheme="majorBidi" w:cstheme="majorBidi"/>
          <w:b/>
          <w:bCs w:val="0"/>
          <w:i/>
          <w:iCs/>
          <w:sz w:val="24"/>
          <w:rtl/>
        </w:rPr>
        <w:t>חברי הוועד המרכזי</w:t>
      </w:r>
      <w:r w:rsidRPr="004C35CF">
        <w:rPr>
          <w:rFonts w:asciiTheme="majorBidi" w:hAnsiTheme="majorBidi" w:cstheme="majorBidi"/>
          <w:b/>
          <w:bCs w:val="0"/>
          <w:sz w:val="24"/>
          <w:rtl/>
        </w:rPr>
        <w:t>: בני</w:t>
      </w:r>
      <w:r w:rsidR="002F5D08">
        <w:rPr>
          <w:rFonts w:asciiTheme="majorBidi" w:hAnsiTheme="majorBidi" w:cstheme="majorBidi" w:hint="cs"/>
          <w:b/>
          <w:bCs w:val="0"/>
          <w:sz w:val="24"/>
          <w:rtl/>
        </w:rPr>
        <w:t>י</w:t>
      </w:r>
      <w:r w:rsidR="00E43B92">
        <w:rPr>
          <w:rFonts w:asciiTheme="majorBidi" w:hAnsiTheme="majorBidi" w:cstheme="majorBidi" w:hint="cs"/>
          <w:b/>
          <w:bCs w:val="0"/>
          <w:sz w:val="24"/>
          <w:rtl/>
        </w:rPr>
        <w:t>ן</w:t>
      </w:r>
      <w:r w:rsidRPr="004C35CF">
        <w:rPr>
          <w:rFonts w:asciiTheme="majorBidi" w:hAnsiTheme="majorBidi" w:cstheme="majorBidi"/>
          <w:b/>
          <w:bCs w:val="0"/>
          <w:sz w:val="24"/>
          <w:rtl/>
        </w:rPr>
        <w:t>1-</w:t>
      </w:r>
      <w:r w:rsidRPr="00883100">
        <w:rPr>
          <w:rFonts w:asciiTheme="majorBidi" w:hAnsiTheme="majorBidi" w:cstheme="majorBidi"/>
          <w:b/>
          <w:bCs w:val="0"/>
          <w:sz w:val="24"/>
          <w:rtl/>
        </w:rPr>
        <w:t>אביבה</w:t>
      </w:r>
      <w:r w:rsidR="00883100" w:rsidRPr="00883100">
        <w:rPr>
          <w:rFonts w:asciiTheme="majorBidi" w:hAnsiTheme="majorBidi" w:cstheme="majorBidi" w:hint="cs"/>
          <w:b/>
          <w:bCs w:val="0"/>
          <w:sz w:val="24"/>
          <w:rtl/>
        </w:rPr>
        <w:t xml:space="preserve"> איילון</w:t>
      </w:r>
      <w:r w:rsidRPr="00883100">
        <w:rPr>
          <w:rFonts w:asciiTheme="majorBidi" w:hAnsiTheme="majorBidi" w:cstheme="majorBidi"/>
          <w:b/>
          <w:bCs w:val="0"/>
          <w:sz w:val="24"/>
          <w:rtl/>
        </w:rPr>
        <w:t>;</w:t>
      </w:r>
      <w:r w:rsidRPr="004C35CF">
        <w:rPr>
          <w:rFonts w:asciiTheme="majorBidi" w:hAnsiTheme="majorBidi" w:cstheme="majorBidi"/>
          <w:b/>
          <w:bCs w:val="0"/>
          <w:sz w:val="24"/>
          <w:rtl/>
        </w:rPr>
        <w:t xml:space="preserve"> 2-מיכה בן אסא (מיופה </w:t>
      </w:r>
      <w:proofErr w:type="spellStart"/>
      <w:r w:rsidRPr="004C35CF">
        <w:rPr>
          <w:rFonts w:asciiTheme="majorBidi" w:hAnsiTheme="majorBidi" w:cstheme="majorBidi"/>
          <w:b/>
          <w:bCs w:val="0"/>
          <w:sz w:val="24"/>
          <w:rtl/>
        </w:rPr>
        <w:t>כח</w:t>
      </w:r>
      <w:proofErr w:type="spellEnd"/>
      <w:r w:rsidRPr="004C35CF">
        <w:rPr>
          <w:rFonts w:asciiTheme="majorBidi" w:hAnsiTheme="majorBidi" w:cstheme="majorBidi"/>
          <w:b/>
          <w:bCs w:val="0"/>
          <w:sz w:val="24"/>
          <w:rtl/>
        </w:rPr>
        <w:t>); 3-נטע אורבך; 4-אורי יורג</w:t>
      </w:r>
      <w:r w:rsidR="002F5D08">
        <w:rPr>
          <w:rFonts w:asciiTheme="majorBidi" w:hAnsiTheme="majorBidi" w:cstheme="majorBidi" w:hint="cs"/>
          <w:b/>
          <w:bCs w:val="0"/>
          <w:sz w:val="24"/>
          <w:rtl/>
        </w:rPr>
        <w:t>נ</w:t>
      </w:r>
      <w:r w:rsidRPr="004C35CF">
        <w:rPr>
          <w:rFonts w:asciiTheme="majorBidi" w:hAnsiTheme="majorBidi" w:cstheme="majorBidi"/>
          <w:b/>
          <w:bCs w:val="0"/>
          <w:sz w:val="24"/>
          <w:rtl/>
        </w:rPr>
        <w:t>סון; 5-ענת שחר; 6-גבי ברון; 7-אבי גרין; 8-תמי זמל; 9-אורי קורת; 10-תמי בר</w:t>
      </w:r>
      <w:r w:rsidR="00883100">
        <w:rPr>
          <w:rFonts w:asciiTheme="majorBidi" w:hAnsiTheme="majorBidi" w:cstheme="majorBidi" w:hint="cs"/>
          <w:b/>
          <w:bCs w:val="0"/>
          <w:sz w:val="24"/>
          <w:rtl/>
        </w:rPr>
        <w:t>;</w:t>
      </w:r>
      <w:r w:rsidR="00320587" w:rsidRPr="004C35CF">
        <w:rPr>
          <w:rFonts w:asciiTheme="majorBidi" w:hAnsiTheme="majorBidi" w:cstheme="majorBidi" w:hint="cs"/>
          <w:b/>
          <w:bCs w:val="0"/>
          <w:sz w:val="24"/>
          <w:rtl/>
        </w:rPr>
        <w:t xml:space="preserve"> </w:t>
      </w:r>
      <w:r w:rsidRPr="004C35CF">
        <w:rPr>
          <w:rFonts w:asciiTheme="majorBidi" w:hAnsiTheme="majorBidi" w:cstheme="majorBidi"/>
          <w:b/>
          <w:bCs w:val="0"/>
          <w:sz w:val="24"/>
          <w:rtl/>
        </w:rPr>
        <w:t xml:space="preserve">אמנון </w:t>
      </w:r>
      <w:proofErr w:type="spellStart"/>
      <w:r w:rsidRPr="004C35CF">
        <w:rPr>
          <w:rFonts w:asciiTheme="majorBidi" w:hAnsiTheme="majorBidi" w:cstheme="majorBidi"/>
          <w:b/>
          <w:bCs w:val="0"/>
          <w:sz w:val="24"/>
          <w:rtl/>
        </w:rPr>
        <w:t>הלפר</w:t>
      </w:r>
      <w:proofErr w:type="spellEnd"/>
      <w:r w:rsidRPr="004C35CF">
        <w:rPr>
          <w:rFonts w:asciiTheme="majorBidi" w:hAnsiTheme="majorBidi" w:cstheme="majorBidi"/>
          <w:b/>
          <w:bCs w:val="0"/>
          <w:sz w:val="24"/>
          <w:rtl/>
        </w:rPr>
        <w:t xml:space="preserve"> ( יו"ר הוועד המרכזי); מוטי כהן (גזבר)</w:t>
      </w:r>
    </w:p>
    <w:p w:rsidR="00731DF5" w:rsidRPr="004C35CF" w:rsidRDefault="00731DF5" w:rsidP="009831B1">
      <w:pPr>
        <w:spacing w:after="0" w:line="240" w:lineRule="auto"/>
        <w:rPr>
          <w:rFonts w:asciiTheme="majorBidi" w:hAnsiTheme="majorBidi" w:cstheme="majorBidi"/>
          <w:b/>
          <w:bCs w:val="0"/>
          <w:sz w:val="24"/>
          <w:rtl/>
        </w:rPr>
      </w:pPr>
      <w:r w:rsidRPr="004C35CF">
        <w:rPr>
          <w:rFonts w:asciiTheme="majorBidi" w:hAnsiTheme="majorBidi" w:cstheme="majorBidi"/>
          <w:b/>
          <w:bCs w:val="0"/>
          <w:i/>
          <w:iCs/>
          <w:sz w:val="24"/>
          <w:rtl/>
        </w:rPr>
        <w:t>משקיפים:</w:t>
      </w:r>
      <w:r w:rsidRPr="004C35CF">
        <w:rPr>
          <w:rFonts w:asciiTheme="majorBidi" w:hAnsiTheme="majorBidi" w:cstheme="majorBidi"/>
          <w:b/>
          <w:bCs w:val="0"/>
          <w:sz w:val="24"/>
          <w:rtl/>
        </w:rPr>
        <w:t xml:space="preserve"> דני </w:t>
      </w:r>
      <w:proofErr w:type="spellStart"/>
      <w:r w:rsidRPr="004C35CF">
        <w:rPr>
          <w:rFonts w:asciiTheme="majorBidi" w:hAnsiTheme="majorBidi" w:cstheme="majorBidi"/>
          <w:b/>
          <w:bCs w:val="0"/>
          <w:sz w:val="24"/>
          <w:rtl/>
        </w:rPr>
        <w:t>סידס</w:t>
      </w:r>
      <w:proofErr w:type="spellEnd"/>
      <w:r w:rsidRPr="004C35CF">
        <w:rPr>
          <w:rFonts w:asciiTheme="majorBidi" w:hAnsiTheme="majorBidi" w:cstheme="majorBidi"/>
          <w:b/>
          <w:bCs w:val="0"/>
          <w:sz w:val="24"/>
          <w:rtl/>
        </w:rPr>
        <w:t>, תומר עוזר, יעק</w:t>
      </w:r>
      <w:r w:rsidR="009831B1" w:rsidRPr="004C35CF">
        <w:rPr>
          <w:rFonts w:asciiTheme="majorBidi" w:hAnsiTheme="majorBidi" w:cstheme="majorBidi" w:hint="cs"/>
          <w:b/>
          <w:bCs w:val="0"/>
          <w:sz w:val="24"/>
          <w:rtl/>
        </w:rPr>
        <w:t>ב</w:t>
      </w:r>
      <w:r w:rsidRPr="004C35CF">
        <w:rPr>
          <w:rFonts w:asciiTheme="majorBidi" w:hAnsiTheme="majorBidi" w:cstheme="majorBidi"/>
          <w:b/>
          <w:bCs w:val="0"/>
          <w:sz w:val="24"/>
          <w:rtl/>
        </w:rPr>
        <w:t xml:space="preserve"> </w:t>
      </w:r>
      <w:proofErr w:type="spellStart"/>
      <w:r w:rsidRPr="004C35CF">
        <w:rPr>
          <w:rFonts w:asciiTheme="majorBidi" w:hAnsiTheme="majorBidi" w:cstheme="majorBidi"/>
          <w:b/>
          <w:bCs w:val="0"/>
          <w:sz w:val="24"/>
          <w:rtl/>
        </w:rPr>
        <w:t>ויטקובסקי</w:t>
      </w:r>
      <w:proofErr w:type="spellEnd"/>
      <w:r w:rsidR="009831B1" w:rsidRPr="004C35CF">
        <w:rPr>
          <w:rFonts w:asciiTheme="majorBidi" w:hAnsiTheme="majorBidi" w:cstheme="majorBidi" w:hint="cs"/>
          <w:b/>
          <w:bCs w:val="0"/>
          <w:sz w:val="24"/>
          <w:rtl/>
        </w:rPr>
        <w:t xml:space="preserve"> (יו"ר ועדת הביקורת)</w:t>
      </w:r>
      <w:r w:rsidRPr="004C35CF">
        <w:rPr>
          <w:rFonts w:asciiTheme="majorBidi" w:hAnsiTheme="majorBidi" w:cstheme="majorBidi"/>
          <w:b/>
          <w:bCs w:val="0"/>
          <w:sz w:val="24"/>
          <w:rtl/>
        </w:rPr>
        <w:t xml:space="preserve">, ניצה ויטלה, יוסי גריי, </w:t>
      </w:r>
      <w:proofErr w:type="spellStart"/>
      <w:r w:rsidRPr="004C35CF">
        <w:rPr>
          <w:rFonts w:asciiTheme="majorBidi" w:hAnsiTheme="majorBidi" w:cstheme="majorBidi"/>
          <w:b/>
          <w:bCs w:val="0"/>
          <w:sz w:val="24"/>
          <w:rtl/>
        </w:rPr>
        <w:t>אפריים</w:t>
      </w:r>
      <w:proofErr w:type="spellEnd"/>
      <w:r w:rsidR="009831B1" w:rsidRPr="004C35CF">
        <w:rPr>
          <w:rFonts w:asciiTheme="majorBidi" w:hAnsiTheme="majorBidi" w:cstheme="majorBidi" w:hint="cs"/>
          <w:b/>
          <w:bCs w:val="0"/>
          <w:sz w:val="24"/>
          <w:rtl/>
        </w:rPr>
        <w:t xml:space="preserve"> אברמסון</w:t>
      </w:r>
      <w:r w:rsidRPr="004C35CF">
        <w:rPr>
          <w:rFonts w:asciiTheme="majorBidi" w:hAnsiTheme="majorBidi" w:cstheme="majorBidi"/>
          <w:b/>
          <w:bCs w:val="0"/>
          <w:sz w:val="24"/>
          <w:rtl/>
        </w:rPr>
        <w:t xml:space="preserve">, רוני פלד, גל </w:t>
      </w:r>
      <w:proofErr w:type="spellStart"/>
      <w:r w:rsidRPr="004C35CF">
        <w:rPr>
          <w:rFonts w:asciiTheme="majorBidi" w:hAnsiTheme="majorBidi" w:cstheme="majorBidi"/>
          <w:b/>
          <w:bCs w:val="0"/>
          <w:sz w:val="24"/>
          <w:rtl/>
        </w:rPr>
        <w:t>סידס</w:t>
      </w:r>
      <w:proofErr w:type="spellEnd"/>
      <w:r w:rsidRPr="004C35CF">
        <w:rPr>
          <w:rFonts w:asciiTheme="majorBidi" w:hAnsiTheme="majorBidi" w:cstheme="majorBidi"/>
          <w:b/>
          <w:bCs w:val="0"/>
          <w:sz w:val="24"/>
          <w:rtl/>
        </w:rPr>
        <w:t>, שושנה קרת</w:t>
      </w:r>
      <w:r w:rsidR="009831B1" w:rsidRPr="004C35CF">
        <w:rPr>
          <w:rFonts w:asciiTheme="majorBidi" w:hAnsiTheme="majorBidi" w:cstheme="majorBidi" w:hint="cs"/>
          <w:b/>
          <w:bCs w:val="0"/>
          <w:sz w:val="24"/>
          <w:rtl/>
        </w:rPr>
        <w:t xml:space="preserve">, </w:t>
      </w:r>
      <w:r w:rsidR="002F5D08">
        <w:rPr>
          <w:rFonts w:asciiTheme="majorBidi" w:hAnsiTheme="majorBidi" w:cstheme="majorBidi" w:hint="cs"/>
          <w:b/>
          <w:bCs w:val="0"/>
          <w:sz w:val="24"/>
          <w:rtl/>
        </w:rPr>
        <w:t xml:space="preserve">חיים אגי, </w:t>
      </w:r>
      <w:r w:rsidR="009831B1" w:rsidRPr="004C35CF">
        <w:rPr>
          <w:rFonts w:asciiTheme="majorBidi" w:hAnsiTheme="majorBidi" w:cstheme="majorBidi" w:hint="cs"/>
          <w:b/>
          <w:bCs w:val="0"/>
          <w:sz w:val="24"/>
          <w:rtl/>
        </w:rPr>
        <w:t>תמרה ברנע</w:t>
      </w:r>
      <w:r w:rsidRPr="004C35CF">
        <w:rPr>
          <w:rFonts w:asciiTheme="majorBidi" w:hAnsiTheme="majorBidi" w:cstheme="majorBidi"/>
          <w:b/>
          <w:bCs w:val="0"/>
          <w:sz w:val="24"/>
          <w:rtl/>
        </w:rPr>
        <w:t>.</w:t>
      </w:r>
    </w:p>
    <w:p w:rsidR="00CC0793" w:rsidRPr="004C35CF" w:rsidRDefault="00CC0793" w:rsidP="00731DF5">
      <w:pPr>
        <w:rPr>
          <w:rFonts w:asciiTheme="majorBidi" w:hAnsiTheme="majorBidi" w:cstheme="majorBidi"/>
          <w:b/>
          <w:bCs w:val="0"/>
          <w:sz w:val="24"/>
          <w:u w:val="single"/>
          <w:rtl/>
        </w:rPr>
      </w:pPr>
    </w:p>
    <w:p w:rsidR="00731DF5" w:rsidRPr="004C35CF" w:rsidRDefault="00731DF5" w:rsidP="005C7A24">
      <w:pPr>
        <w:spacing w:after="0" w:line="240" w:lineRule="auto"/>
        <w:rPr>
          <w:rFonts w:asciiTheme="majorBidi" w:hAnsiTheme="majorBidi" w:cstheme="majorBidi"/>
          <w:b/>
          <w:bCs w:val="0"/>
          <w:sz w:val="24"/>
          <w:u w:val="single"/>
          <w:rtl/>
        </w:rPr>
      </w:pPr>
      <w:r w:rsidRPr="004C35CF">
        <w:rPr>
          <w:rFonts w:asciiTheme="majorBidi" w:hAnsiTheme="majorBidi" w:cstheme="majorBidi"/>
          <w:b/>
          <w:bCs w:val="0"/>
          <w:sz w:val="24"/>
          <w:u w:val="single"/>
          <w:rtl/>
        </w:rPr>
        <w:t>ההחלטות שהתקבלו</w:t>
      </w:r>
    </w:p>
    <w:p w:rsidR="009831B1" w:rsidRPr="004C35CF" w:rsidRDefault="009831B1" w:rsidP="005C7A24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 w:val="0"/>
          <w:sz w:val="24"/>
          <w:rtl/>
        </w:rPr>
      </w:pPr>
      <w:r w:rsidRPr="004C35CF">
        <w:rPr>
          <w:rFonts w:asciiTheme="majorBidi" w:hAnsiTheme="majorBidi" w:cstheme="majorBidi"/>
          <w:b/>
          <w:bCs w:val="0"/>
          <w:sz w:val="24"/>
          <w:rtl/>
        </w:rPr>
        <w:t xml:space="preserve">אושרה התפטרותם של אמנון </w:t>
      </w:r>
      <w:proofErr w:type="spellStart"/>
      <w:r w:rsidRPr="004C35CF">
        <w:rPr>
          <w:rFonts w:asciiTheme="majorBidi" w:hAnsiTheme="majorBidi" w:cstheme="majorBidi"/>
          <w:b/>
          <w:bCs w:val="0"/>
          <w:sz w:val="24"/>
          <w:rtl/>
        </w:rPr>
        <w:t>הלפר</w:t>
      </w:r>
      <w:proofErr w:type="spellEnd"/>
      <w:r w:rsidRPr="004C35CF">
        <w:rPr>
          <w:rFonts w:asciiTheme="majorBidi" w:hAnsiTheme="majorBidi" w:cstheme="majorBidi"/>
          <w:b/>
          <w:bCs w:val="0"/>
          <w:sz w:val="24"/>
          <w:rtl/>
        </w:rPr>
        <w:t xml:space="preserve"> מתפקיד היו"ר  ושל מוטי כהן מתפקיד הגזבר והובעה הערכה ותודה על פועלם בהתנדבות למען המתחם ודייריו בשנות כהונתם.</w:t>
      </w:r>
    </w:p>
    <w:p w:rsidR="009831B1" w:rsidRPr="004C35CF" w:rsidRDefault="009831B1" w:rsidP="005C7A24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 w:val="0"/>
          <w:sz w:val="24"/>
        </w:rPr>
      </w:pPr>
      <w:r w:rsidRPr="004C35CF">
        <w:rPr>
          <w:rFonts w:asciiTheme="majorBidi" w:hAnsiTheme="majorBidi" w:cstheme="majorBidi"/>
          <w:b/>
          <w:bCs w:val="0"/>
          <w:sz w:val="24"/>
          <w:rtl/>
        </w:rPr>
        <w:t xml:space="preserve">אמנון </w:t>
      </w:r>
      <w:proofErr w:type="spellStart"/>
      <w:r w:rsidRPr="004C35CF">
        <w:rPr>
          <w:rFonts w:asciiTheme="majorBidi" w:hAnsiTheme="majorBidi" w:cstheme="majorBidi"/>
          <w:b/>
          <w:bCs w:val="0"/>
          <w:sz w:val="24"/>
          <w:rtl/>
        </w:rPr>
        <w:t>הלפר</w:t>
      </w:r>
      <w:proofErr w:type="spellEnd"/>
      <w:r w:rsidRPr="004C35CF">
        <w:rPr>
          <w:rFonts w:asciiTheme="majorBidi" w:hAnsiTheme="majorBidi" w:cstheme="majorBidi"/>
          <w:b/>
          <w:bCs w:val="0"/>
          <w:sz w:val="24"/>
          <w:rtl/>
        </w:rPr>
        <w:t xml:space="preserve"> הודה לחברים על האמון ושתוף הפעולה, שתרם לכך שהמתחם הפך להיות אחד מאתרי המגורים הטובים ביותר בתל-אביב</w:t>
      </w:r>
      <w:r w:rsidRPr="004C35CF">
        <w:rPr>
          <w:rFonts w:asciiTheme="majorBidi" w:hAnsiTheme="majorBidi" w:cstheme="majorBidi" w:hint="cs"/>
          <w:b/>
          <w:bCs w:val="0"/>
          <w:sz w:val="24"/>
          <w:rtl/>
        </w:rPr>
        <w:t>, והביע משאלה ותקווה שהחברים יפעלו בשיתוף פעולה, תוך כדי המשכיות ומעבר מכובד בין הוועד היוצא לוועד הנכנס, למען רווחת הדיירים וקידום המתחם.</w:t>
      </w:r>
      <w:r w:rsidRPr="004C35CF">
        <w:rPr>
          <w:rFonts w:hint="cs"/>
          <w:sz w:val="24"/>
          <w:rtl/>
        </w:rPr>
        <w:t xml:space="preserve"> </w:t>
      </w:r>
    </w:p>
    <w:p w:rsidR="00731DF5" w:rsidRPr="004C35CF" w:rsidRDefault="00731DF5" w:rsidP="005C7A2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rtl/>
        </w:rPr>
      </w:pPr>
      <w:r w:rsidRPr="004C35CF">
        <w:rPr>
          <w:rFonts w:asciiTheme="majorBidi" w:hAnsiTheme="majorBidi" w:cstheme="majorBidi"/>
          <w:b/>
          <w:bCs w:val="0"/>
          <w:sz w:val="24"/>
          <w:rtl/>
        </w:rPr>
        <w:t>תמי זמל נבחרה פה אחד כיו"ר הוועד המרכזי</w:t>
      </w:r>
      <w:r w:rsidR="009831B1" w:rsidRPr="004C35CF">
        <w:rPr>
          <w:rFonts w:asciiTheme="majorBidi" w:hAnsiTheme="majorBidi" w:cstheme="majorBidi" w:hint="cs"/>
          <w:b/>
          <w:bCs w:val="0"/>
          <w:sz w:val="24"/>
          <w:rtl/>
        </w:rPr>
        <w:t xml:space="preserve"> לכהונה בת שנתיים, החל ממועד האסיפה</w:t>
      </w:r>
      <w:r w:rsidRPr="004C35CF">
        <w:rPr>
          <w:rFonts w:asciiTheme="majorBidi" w:hAnsiTheme="majorBidi" w:cstheme="majorBidi" w:hint="cs"/>
          <w:b/>
          <w:bCs w:val="0"/>
          <w:sz w:val="24"/>
          <w:rtl/>
        </w:rPr>
        <w:t xml:space="preserve">. </w:t>
      </w:r>
      <w:r w:rsidRPr="004C35CF">
        <w:rPr>
          <w:rFonts w:asciiTheme="majorBidi" w:hAnsiTheme="majorBidi" w:cstheme="majorBidi"/>
          <w:b/>
          <w:bCs w:val="0"/>
          <w:sz w:val="24"/>
          <w:rtl/>
        </w:rPr>
        <w:t xml:space="preserve">תמי זמל </w:t>
      </w:r>
      <w:r w:rsidR="009831B1" w:rsidRPr="004C35CF">
        <w:rPr>
          <w:rFonts w:asciiTheme="majorBidi" w:hAnsiTheme="majorBidi" w:cstheme="majorBidi" w:hint="cs"/>
          <w:b/>
          <w:bCs w:val="0"/>
          <w:sz w:val="24"/>
          <w:rtl/>
        </w:rPr>
        <w:t>בחרה ב</w:t>
      </w:r>
      <w:r w:rsidRPr="004C35CF">
        <w:rPr>
          <w:rFonts w:asciiTheme="majorBidi" w:hAnsiTheme="majorBidi" w:cstheme="majorBidi"/>
          <w:b/>
          <w:bCs w:val="0"/>
          <w:sz w:val="24"/>
          <w:rtl/>
        </w:rPr>
        <w:t xml:space="preserve">תמי בר </w:t>
      </w:r>
      <w:r w:rsidR="00CC0793" w:rsidRPr="004C35CF">
        <w:rPr>
          <w:rFonts w:asciiTheme="majorBidi" w:hAnsiTheme="majorBidi" w:cstheme="majorBidi" w:hint="cs"/>
          <w:b/>
          <w:bCs w:val="0"/>
          <w:sz w:val="24"/>
          <w:rtl/>
        </w:rPr>
        <w:t>לתפקיד הגזברית.</w:t>
      </w:r>
      <w:r w:rsidRPr="004C35CF">
        <w:rPr>
          <w:rFonts w:asciiTheme="majorBidi" w:hAnsiTheme="majorBidi" w:cstheme="majorBidi"/>
          <w:b/>
          <w:bCs w:val="0"/>
          <w:sz w:val="24"/>
          <w:rtl/>
        </w:rPr>
        <w:t xml:space="preserve"> </w:t>
      </w:r>
      <w:r w:rsidRPr="004C35CF">
        <w:rPr>
          <w:rFonts w:hint="cs"/>
          <w:sz w:val="24"/>
          <w:rtl/>
        </w:rPr>
        <w:t xml:space="preserve"> </w:t>
      </w:r>
    </w:p>
    <w:p w:rsidR="00731DF5" w:rsidRPr="004C35CF" w:rsidRDefault="00731DF5" w:rsidP="005C7A24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 w:val="0"/>
          <w:sz w:val="24"/>
          <w:rtl/>
        </w:rPr>
      </w:pPr>
      <w:r w:rsidRPr="004C35CF">
        <w:rPr>
          <w:rFonts w:asciiTheme="majorBidi" w:hAnsiTheme="majorBidi" w:cstheme="majorBidi"/>
          <w:b/>
          <w:bCs w:val="0"/>
          <w:sz w:val="24"/>
          <w:rtl/>
        </w:rPr>
        <w:t>תקציב הוועד המרכזי בחודשים ינואר – מרץ 2019 יתנהל על בסיס תקציב 2018</w:t>
      </w:r>
      <w:r w:rsidR="00CC0793" w:rsidRPr="004C35CF">
        <w:rPr>
          <w:rFonts w:asciiTheme="majorBidi" w:hAnsiTheme="majorBidi" w:cstheme="majorBidi" w:hint="cs"/>
          <w:b/>
          <w:bCs w:val="0"/>
          <w:sz w:val="24"/>
          <w:rtl/>
        </w:rPr>
        <w:t>.</w:t>
      </w:r>
      <w:r w:rsidRPr="004C35CF">
        <w:rPr>
          <w:rFonts w:asciiTheme="majorBidi" w:hAnsiTheme="majorBidi" w:cstheme="majorBidi"/>
          <w:b/>
          <w:bCs w:val="0"/>
          <w:sz w:val="24"/>
          <w:rtl/>
        </w:rPr>
        <w:t xml:space="preserve"> הדיירים יתבקשו</w:t>
      </w:r>
      <w:r w:rsidRPr="004C35CF">
        <w:rPr>
          <w:rFonts w:asciiTheme="majorBidi" w:hAnsiTheme="majorBidi" w:cstheme="majorBidi" w:hint="cs"/>
          <w:b/>
          <w:bCs w:val="0"/>
          <w:sz w:val="24"/>
          <w:rtl/>
        </w:rPr>
        <w:t>,</w:t>
      </w:r>
      <w:r w:rsidRPr="004C35CF">
        <w:rPr>
          <w:rFonts w:asciiTheme="majorBidi" w:hAnsiTheme="majorBidi" w:cstheme="majorBidi"/>
          <w:b/>
          <w:bCs w:val="0"/>
          <w:sz w:val="24"/>
          <w:rtl/>
        </w:rPr>
        <w:t xml:space="preserve"> בשלב זה</w:t>
      </w:r>
      <w:r w:rsidRPr="004C35CF">
        <w:rPr>
          <w:rFonts w:asciiTheme="majorBidi" w:hAnsiTheme="majorBidi" w:cstheme="majorBidi" w:hint="cs"/>
          <w:b/>
          <w:bCs w:val="0"/>
          <w:sz w:val="24"/>
          <w:rtl/>
        </w:rPr>
        <w:t>,</w:t>
      </w:r>
      <w:r w:rsidR="00CC0793" w:rsidRPr="004C35CF">
        <w:rPr>
          <w:rFonts w:asciiTheme="majorBidi" w:hAnsiTheme="majorBidi" w:cstheme="majorBidi" w:hint="cs"/>
          <w:b/>
          <w:bCs w:val="0"/>
          <w:sz w:val="24"/>
          <w:rtl/>
        </w:rPr>
        <w:t xml:space="preserve"> </w:t>
      </w:r>
      <w:r w:rsidRPr="004C35CF">
        <w:rPr>
          <w:rFonts w:asciiTheme="majorBidi" w:hAnsiTheme="majorBidi" w:cstheme="majorBidi"/>
          <w:b/>
          <w:bCs w:val="0"/>
          <w:sz w:val="24"/>
          <w:rtl/>
        </w:rPr>
        <w:t>לשלם עבור שלושת החודשים הללו בלבד.</w:t>
      </w:r>
    </w:p>
    <w:p w:rsidR="00731DF5" w:rsidRDefault="009831B1" w:rsidP="005C7A24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 w:val="0"/>
          <w:sz w:val="24"/>
        </w:rPr>
      </w:pPr>
      <w:r w:rsidRPr="004C35CF">
        <w:rPr>
          <w:rFonts w:asciiTheme="majorBidi" w:hAnsiTheme="majorBidi" w:cstheme="majorBidi" w:hint="cs"/>
          <w:b/>
          <w:bCs w:val="0"/>
          <w:sz w:val="24"/>
          <w:rtl/>
        </w:rPr>
        <w:t>תכונס</w:t>
      </w:r>
      <w:r w:rsidR="00731DF5" w:rsidRPr="004C35CF">
        <w:rPr>
          <w:rFonts w:asciiTheme="majorBidi" w:hAnsiTheme="majorBidi" w:cstheme="majorBidi"/>
          <w:b/>
          <w:bCs w:val="0"/>
          <w:sz w:val="24"/>
          <w:rtl/>
        </w:rPr>
        <w:t xml:space="preserve"> אסיפה כללית להצבעה על התקציב המתוקן לשנת 2019.</w:t>
      </w:r>
    </w:p>
    <w:p w:rsidR="002F5D08" w:rsidRPr="002F5D08" w:rsidRDefault="002F5D08" w:rsidP="002F5D08">
      <w:pPr>
        <w:rPr>
          <w:rFonts w:asciiTheme="majorBidi" w:hAnsiTheme="majorBidi" w:cstheme="majorBidi"/>
          <w:sz w:val="24"/>
          <w:rtl/>
        </w:rPr>
      </w:pPr>
      <w:r w:rsidRPr="002F5D08">
        <w:rPr>
          <w:rFonts w:asciiTheme="majorBidi" w:hAnsiTheme="majorBidi" w:cstheme="majorBidi" w:hint="cs"/>
          <w:sz w:val="24"/>
          <w:rtl/>
        </w:rPr>
        <w:t>כל ההחלטות התקבלו פה אחד.</w:t>
      </w:r>
    </w:p>
    <w:p w:rsidR="00731DF5" w:rsidRPr="004C35CF" w:rsidRDefault="00731DF5" w:rsidP="005C7A24">
      <w:pPr>
        <w:spacing w:after="0" w:line="240" w:lineRule="auto"/>
        <w:rPr>
          <w:rFonts w:asciiTheme="majorBidi" w:hAnsiTheme="majorBidi" w:cstheme="majorBidi"/>
          <w:b/>
          <w:bCs w:val="0"/>
          <w:sz w:val="24"/>
          <w:u w:val="single"/>
          <w:rtl/>
        </w:rPr>
      </w:pPr>
      <w:r w:rsidRPr="004C35CF">
        <w:rPr>
          <w:rFonts w:asciiTheme="majorBidi" w:hAnsiTheme="majorBidi" w:cstheme="majorBidi"/>
          <w:b/>
          <w:bCs w:val="0"/>
          <w:sz w:val="24"/>
          <w:u w:val="single"/>
          <w:rtl/>
        </w:rPr>
        <w:t>המשימות המיידיות</w:t>
      </w:r>
    </w:p>
    <w:p w:rsidR="00731DF5" w:rsidRPr="004C35CF" w:rsidRDefault="00731DF5" w:rsidP="005C7A24">
      <w:pPr>
        <w:spacing w:after="0" w:line="240" w:lineRule="auto"/>
        <w:rPr>
          <w:rFonts w:asciiTheme="majorBidi" w:hAnsiTheme="majorBidi" w:cstheme="majorBidi"/>
          <w:b/>
          <w:bCs w:val="0"/>
          <w:sz w:val="24"/>
          <w:rtl/>
        </w:rPr>
      </w:pPr>
      <w:r w:rsidRPr="004C35CF">
        <w:rPr>
          <w:rFonts w:asciiTheme="majorBidi" w:hAnsiTheme="majorBidi" w:cstheme="majorBidi"/>
          <w:b/>
          <w:bCs w:val="0"/>
          <w:sz w:val="24"/>
          <w:rtl/>
        </w:rPr>
        <w:t>החלפת מורשי חתימה; הכנת תקציב 2019 ואישורו באסיפת דיירים;  טיפול בבוררות "מגדלים"; מינוי 16 דירקטורים חדשים; תיקון התקנון; טיפול בנושאים המצריכים תיקון שהועלו בדו"ח ביקורת הפנים; הרגעת הרוחות במתחם תוך כדי שתוף פעולה והקשבה הדדית.</w:t>
      </w:r>
    </w:p>
    <w:p w:rsidR="005C7A24" w:rsidRDefault="005C7A24" w:rsidP="00731DF5">
      <w:pPr>
        <w:rPr>
          <w:rFonts w:asciiTheme="majorBidi" w:hAnsiTheme="majorBidi" w:cstheme="majorBidi"/>
          <w:b/>
          <w:bCs w:val="0"/>
          <w:sz w:val="24"/>
          <w:u w:val="single"/>
          <w:rtl/>
        </w:rPr>
      </w:pPr>
    </w:p>
    <w:p w:rsidR="00CC0793" w:rsidRPr="004C35CF" w:rsidRDefault="00CC0793" w:rsidP="005C7A24">
      <w:pPr>
        <w:spacing w:after="0" w:line="240" w:lineRule="auto"/>
        <w:rPr>
          <w:rFonts w:asciiTheme="majorBidi" w:hAnsiTheme="majorBidi" w:cstheme="majorBidi"/>
          <w:b/>
          <w:bCs w:val="0"/>
          <w:sz w:val="24"/>
          <w:u w:val="single"/>
          <w:rtl/>
        </w:rPr>
      </w:pPr>
      <w:r w:rsidRPr="004C35CF">
        <w:rPr>
          <w:rFonts w:asciiTheme="majorBidi" w:hAnsiTheme="majorBidi" w:cstheme="majorBidi" w:hint="cs"/>
          <w:b/>
          <w:bCs w:val="0"/>
          <w:sz w:val="24"/>
          <w:u w:val="single"/>
          <w:rtl/>
        </w:rPr>
        <w:t>בוררות "מגדלים"</w:t>
      </w:r>
    </w:p>
    <w:p w:rsidR="00CC0793" w:rsidRPr="004C35CF" w:rsidRDefault="00CC0793" w:rsidP="005C7A24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 w:val="0"/>
          <w:sz w:val="24"/>
        </w:rPr>
      </w:pPr>
      <w:r w:rsidRPr="004C35CF">
        <w:rPr>
          <w:rFonts w:asciiTheme="majorBidi" w:hAnsiTheme="majorBidi" w:cstheme="majorBidi"/>
          <w:b/>
          <w:bCs w:val="0"/>
          <w:sz w:val="24"/>
          <w:rtl/>
        </w:rPr>
        <w:t xml:space="preserve">עו"ד ברק קינן ועו"ד גל </w:t>
      </w:r>
      <w:proofErr w:type="spellStart"/>
      <w:r w:rsidRPr="004C35CF">
        <w:rPr>
          <w:rFonts w:asciiTheme="majorBidi" w:hAnsiTheme="majorBidi" w:cstheme="majorBidi"/>
          <w:b/>
          <w:bCs w:val="0"/>
          <w:sz w:val="24"/>
          <w:rtl/>
        </w:rPr>
        <w:t>סידס</w:t>
      </w:r>
      <w:proofErr w:type="spellEnd"/>
      <w:r w:rsidRPr="004C35CF">
        <w:rPr>
          <w:rFonts w:asciiTheme="majorBidi" w:hAnsiTheme="majorBidi" w:cstheme="majorBidi" w:hint="cs"/>
          <w:b/>
          <w:bCs w:val="0"/>
          <w:sz w:val="24"/>
          <w:rtl/>
        </w:rPr>
        <w:t xml:space="preserve"> בחנו את הנושא והמליצו </w:t>
      </w:r>
      <w:r w:rsidRPr="004C35CF">
        <w:rPr>
          <w:rFonts w:asciiTheme="majorBidi" w:hAnsiTheme="majorBidi" w:cstheme="majorBidi"/>
          <w:b/>
          <w:bCs w:val="0"/>
          <w:sz w:val="24"/>
          <w:rtl/>
        </w:rPr>
        <w:t>לשלם מיידית 280,000 ₪ בגין הבוררות מול "מגדלים", בהתאם לפסה"ד, ובכך להביא לסיומה את הפרשה.</w:t>
      </w:r>
      <w:r w:rsidRPr="004C35CF">
        <w:rPr>
          <w:rFonts w:asciiTheme="majorBidi" w:hAnsiTheme="majorBidi" w:cstheme="majorBidi" w:hint="cs"/>
          <w:b/>
          <w:bCs w:val="0"/>
          <w:sz w:val="24"/>
          <w:rtl/>
        </w:rPr>
        <w:t xml:space="preserve"> </w:t>
      </w:r>
    </w:p>
    <w:p w:rsidR="00CC0793" w:rsidRPr="00BB0531" w:rsidRDefault="00CC0793" w:rsidP="005C7A24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 w:val="0"/>
          <w:sz w:val="24"/>
          <w:u w:val="single"/>
          <w:rtl/>
        </w:rPr>
      </w:pPr>
      <w:r w:rsidRPr="00BB0531">
        <w:rPr>
          <w:rFonts w:asciiTheme="majorBidi" w:hAnsiTheme="majorBidi" w:cstheme="majorBidi" w:hint="cs"/>
          <w:b/>
          <w:bCs w:val="0"/>
          <w:sz w:val="24"/>
          <w:rtl/>
        </w:rPr>
        <w:t>נושא חלוקת הנטל בין הבניינים ידון בוועד המרכזי ובמידת הצורך בסיוע בורר מוסכם</w:t>
      </w:r>
      <w:r w:rsidR="002F5D08" w:rsidRPr="00BB0531">
        <w:rPr>
          <w:rFonts w:asciiTheme="majorBidi" w:hAnsiTheme="majorBidi" w:cstheme="majorBidi" w:hint="cs"/>
          <w:b/>
          <w:bCs w:val="0"/>
          <w:sz w:val="24"/>
          <w:rtl/>
        </w:rPr>
        <w:t xml:space="preserve"> או המפקח על בתים משותפים</w:t>
      </w:r>
      <w:r w:rsidRPr="00BB0531">
        <w:rPr>
          <w:rFonts w:asciiTheme="majorBidi" w:hAnsiTheme="majorBidi" w:cstheme="majorBidi" w:hint="cs"/>
          <w:b/>
          <w:bCs w:val="0"/>
          <w:sz w:val="24"/>
          <w:rtl/>
        </w:rPr>
        <w:t xml:space="preserve">. העלות הכוללת </w:t>
      </w:r>
      <w:r w:rsidR="002F5D08" w:rsidRPr="00BB0531">
        <w:rPr>
          <w:rFonts w:asciiTheme="majorBidi" w:hAnsiTheme="majorBidi" w:cstheme="majorBidi" w:hint="cs"/>
          <w:b/>
          <w:bCs w:val="0"/>
          <w:sz w:val="24"/>
          <w:rtl/>
        </w:rPr>
        <w:t xml:space="preserve">(מה ששולם ומה שנשאר לשלם,  </w:t>
      </w:r>
      <w:r w:rsidRPr="00BB0531">
        <w:rPr>
          <w:rFonts w:asciiTheme="majorBidi" w:hAnsiTheme="majorBidi" w:cstheme="majorBidi" w:hint="cs"/>
          <w:b/>
          <w:bCs w:val="0"/>
          <w:sz w:val="24"/>
          <w:rtl/>
        </w:rPr>
        <w:t xml:space="preserve">בתוספת ריבית פשרה המוערכת ב </w:t>
      </w:r>
      <w:r w:rsidRPr="00BB0531">
        <w:rPr>
          <w:rFonts w:asciiTheme="majorBidi" w:hAnsiTheme="majorBidi" w:cstheme="majorBidi"/>
          <w:b/>
          <w:bCs w:val="0"/>
          <w:sz w:val="24"/>
          <w:rtl/>
        </w:rPr>
        <w:t>–</w:t>
      </w:r>
      <w:r w:rsidRPr="00BB0531">
        <w:rPr>
          <w:rFonts w:asciiTheme="majorBidi" w:hAnsiTheme="majorBidi" w:cstheme="majorBidi" w:hint="cs"/>
          <w:b/>
          <w:bCs w:val="0"/>
          <w:sz w:val="24"/>
          <w:rtl/>
        </w:rPr>
        <w:t xml:space="preserve"> 65,000 ₪</w:t>
      </w:r>
      <w:r w:rsidR="002F5D08" w:rsidRPr="00BB0531">
        <w:rPr>
          <w:rFonts w:asciiTheme="majorBidi" w:hAnsiTheme="majorBidi" w:cstheme="majorBidi" w:hint="cs"/>
          <w:b/>
          <w:bCs w:val="0"/>
          <w:sz w:val="24"/>
          <w:rtl/>
        </w:rPr>
        <w:t>) הי</w:t>
      </w:r>
      <w:r w:rsidR="00BB0531">
        <w:rPr>
          <w:rFonts w:asciiTheme="majorBidi" w:hAnsiTheme="majorBidi" w:cstheme="majorBidi" w:hint="cs"/>
          <w:b/>
          <w:bCs w:val="0"/>
          <w:sz w:val="24"/>
          <w:rtl/>
        </w:rPr>
        <w:t>א</w:t>
      </w:r>
      <w:bookmarkStart w:id="0" w:name="_GoBack"/>
      <w:bookmarkEnd w:id="0"/>
      <w:r w:rsidR="00BB0531" w:rsidRPr="00BB0531">
        <w:rPr>
          <w:rFonts w:asciiTheme="majorBidi" w:hAnsiTheme="majorBidi" w:cstheme="majorBidi"/>
          <w:b/>
          <w:bCs w:val="0"/>
          <w:sz w:val="24"/>
        </w:rPr>
        <w:t xml:space="preserve">817,889 </w:t>
      </w:r>
      <w:r w:rsidR="00BB0531" w:rsidRPr="00BB0531">
        <w:rPr>
          <w:rFonts w:asciiTheme="majorBidi" w:hAnsiTheme="majorBidi" w:cstheme="majorBidi" w:hint="cs"/>
          <w:b/>
          <w:bCs w:val="0"/>
          <w:sz w:val="24"/>
          <w:rtl/>
        </w:rPr>
        <w:t xml:space="preserve"> ₪.</w:t>
      </w:r>
    </w:p>
    <w:p w:rsidR="005C7A24" w:rsidRDefault="005C7A24" w:rsidP="00CC0793">
      <w:pPr>
        <w:rPr>
          <w:rFonts w:asciiTheme="majorBidi" w:hAnsiTheme="majorBidi" w:cstheme="majorBidi"/>
          <w:b/>
          <w:bCs w:val="0"/>
          <w:sz w:val="24"/>
          <w:u w:val="single"/>
          <w:rtl/>
        </w:rPr>
      </w:pPr>
    </w:p>
    <w:p w:rsidR="00731DF5" w:rsidRPr="004C35CF" w:rsidRDefault="00731DF5" w:rsidP="005C7A24">
      <w:pPr>
        <w:spacing w:after="0" w:line="240" w:lineRule="auto"/>
        <w:rPr>
          <w:rFonts w:asciiTheme="majorBidi" w:hAnsiTheme="majorBidi" w:cstheme="majorBidi"/>
          <w:b/>
          <w:bCs w:val="0"/>
          <w:sz w:val="24"/>
          <w:u w:val="single"/>
          <w:rtl/>
        </w:rPr>
      </w:pPr>
      <w:r w:rsidRPr="004C35CF">
        <w:rPr>
          <w:rFonts w:asciiTheme="majorBidi" w:hAnsiTheme="majorBidi" w:cstheme="majorBidi"/>
          <w:b/>
          <w:bCs w:val="0"/>
          <w:sz w:val="24"/>
          <w:u w:val="single"/>
          <w:rtl/>
        </w:rPr>
        <w:t>ועדת הביקורת</w:t>
      </w:r>
    </w:p>
    <w:p w:rsidR="00731DF5" w:rsidRPr="004C35CF" w:rsidRDefault="00CC0793" w:rsidP="005C7A24">
      <w:pPr>
        <w:spacing w:after="0" w:line="240" w:lineRule="auto"/>
        <w:rPr>
          <w:rFonts w:asciiTheme="majorBidi" w:hAnsiTheme="majorBidi" w:cstheme="majorBidi"/>
          <w:b/>
          <w:bCs w:val="0"/>
          <w:sz w:val="24"/>
          <w:rtl/>
        </w:rPr>
      </w:pPr>
      <w:r w:rsidRPr="004C35CF">
        <w:rPr>
          <w:rFonts w:asciiTheme="majorBidi" w:hAnsiTheme="majorBidi" w:cstheme="majorBidi" w:hint="cs"/>
          <w:b/>
          <w:bCs w:val="0"/>
          <w:sz w:val="24"/>
          <w:rtl/>
        </w:rPr>
        <w:t>יו"</w:t>
      </w:r>
      <w:r w:rsidR="002F5D08">
        <w:rPr>
          <w:rFonts w:asciiTheme="majorBidi" w:hAnsiTheme="majorBidi" w:cstheme="majorBidi" w:hint="cs"/>
          <w:b/>
          <w:bCs w:val="0"/>
          <w:sz w:val="24"/>
          <w:rtl/>
        </w:rPr>
        <w:t xml:space="preserve">ר ועדת הביקורת, </w:t>
      </w:r>
      <w:r w:rsidRPr="004C35CF">
        <w:rPr>
          <w:rFonts w:asciiTheme="majorBidi" w:hAnsiTheme="majorBidi" w:cstheme="majorBidi" w:hint="cs"/>
          <w:b/>
          <w:bCs w:val="0"/>
          <w:sz w:val="24"/>
          <w:rtl/>
        </w:rPr>
        <w:t xml:space="preserve">רו"ח יעקב </w:t>
      </w:r>
      <w:proofErr w:type="spellStart"/>
      <w:r w:rsidRPr="004C35CF">
        <w:rPr>
          <w:rFonts w:asciiTheme="majorBidi" w:hAnsiTheme="majorBidi" w:cstheme="majorBidi" w:hint="cs"/>
          <w:b/>
          <w:bCs w:val="0"/>
          <w:sz w:val="24"/>
          <w:rtl/>
        </w:rPr>
        <w:t>ויטקובסקי</w:t>
      </w:r>
      <w:proofErr w:type="spellEnd"/>
      <w:r w:rsidRPr="004C35CF">
        <w:rPr>
          <w:rFonts w:asciiTheme="majorBidi" w:hAnsiTheme="majorBidi" w:cstheme="majorBidi" w:hint="cs"/>
          <w:b/>
          <w:bCs w:val="0"/>
          <w:sz w:val="24"/>
          <w:rtl/>
        </w:rPr>
        <w:t xml:space="preserve">, הדגיש </w:t>
      </w:r>
      <w:r w:rsidR="00731DF5" w:rsidRPr="004C35CF">
        <w:rPr>
          <w:rFonts w:asciiTheme="majorBidi" w:hAnsiTheme="majorBidi" w:cstheme="majorBidi"/>
          <w:b/>
          <w:bCs w:val="0"/>
          <w:sz w:val="24"/>
          <w:rtl/>
        </w:rPr>
        <w:t xml:space="preserve">שהוועדה </w:t>
      </w:r>
      <w:r w:rsidR="002F5D08">
        <w:rPr>
          <w:rFonts w:asciiTheme="majorBidi" w:hAnsiTheme="majorBidi" w:cstheme="majorBidi" w:hint="cs"/>
          <w:b/>
          <w:bCs w:val="0"/>
          <w:sz w:val="24"/>
          <w:rtl/>
        </w:rPr>
        <w:t xml:space="preserve">בבדיקותיה </w:t>
      </w:r>
      <w:r w:rsidR="00731DF5" w:rsidRPr="004C35CF">
        <w:rPr>
          <w:rFonts w:asciiTheme="majorBidi" w:hAnsiTheme="majorBidi" w:cstheme="majorBidi"/>
          <w:b/>
          <w:bCs w:val="0"/>
          <w:sz w:val="24"/>
          <w:rtl/>
        </w:rPr>
        <w:t xml:space="preserve">לא מצאה שום דבר שקשור לטוהר המידות של ממלאי התפקידים </w:t>
      </w:r>
      <w:r w:rsidR="002F5D08">
        <w:rPr>
          <w:rFonts w:asciiTheme="majorBidi" w:hAnsiTheme="majorBidi" w:cstheme="majorBidi" w:hint="cs"/>
          <w:b/>
          <w:bCs w:val="0"/>
          <w:sz w:val="24"/>
          <w:rtl/>
        </w:rPr>
        <w:t xml:space="preserve">במתחם </w:t>
      </w:r>
      <w:r w:rsidR="00731DF5" w:rsidRPr="004C35CF">
        <w:rPr>
          <w:rFonts w:asciiTheme="majorBidi" w:hAnsiTheme="majorBidi" w:cstheme="majorBidi"/>
          <w:b/>
          <w:bCs w:val="0"/>
          <w:sz w:val="24"/>
          <w:rtl/>
        </w:rPr>
        <w:t>ו</w:t>
      </w:r>
      <w:r w:rsidR="002F5D08">
        <w:rPr>
          <w:rFonts w:asciiTheme="majorBidi" w:hAnsiTheme="majorBidi" w:cstheme="majorBidi" w:hint="cs"/>
          <w:b/>
          <w:bCs w:val="0"/>
          <w:sz w:val="24"/>
          <w:rtl/>
        </w:rPr>
        <w:t>ביקש</w:t>
      </w:r>
      <w:r w:rsidR="00731DF5" w:rsidRPr="004C35CF">
        <w:rPr>
          <w:rFonts w:asciiTheme="majorBidi" w:hAnsiTheme="majorBidi" w:cstheme="majorBidi"/>
          <w:b/>
          <w:bCs w:val="0"/>
          <w:sz w:val="24"/>
          <w:rtl/>
        </w:rPr>
        <w:t xml:space="preserve"> להסיר את הנושא מ</w:t>
      </w:r>
      <w:r w:rsidR="002F5D08">
        <w:rPr>
          <w:rFonts w:asciiTheme="majorBidi" w:hAnsiTheme="majorBidi" w:cstheme="majorBidi" w:hint="cs"/>
          <w:b/>
          <w:bCs w:val="0"/>
          <w:sz w:val="24"/>
          <w:rtl/>
        </w:rPr>
        <w:t>סדר היום</w:t>
      </w:r>
      <w:r w:rsidR="00731DF5" w:rsidRPr="004C35CF">
        <w:rPr>
          <w:rFonts w:asciiTheme="majorBidi" w:hAnsiTheme="majorBidi" w:cstheme="majorBidi"/>
          <w:b/>
          <w:bCs w:val="0"/>
          <w:sz w:val="24"/>
          <w:rtl/>
        </w:rPr>
        <w:t xml:space="preserve">. </w:t>
      </w:r>
      <w:r w:rsidR="002F5D08">
        <w:rPr>
          <w:rFonts w:asciiTheme="majorBidi" w:hAnsiTheme="majorBidi" w:cstheme="majorBidi" w:hint="cs"/>
          <w:b/>
          <w:bCs w:val="0"/>
          <w:sz w:val="24"/>
          <w:rtl/>
        </w:rPr>
        <w:t xml:space="preserve">לדבריו, </w:t>
      </w:r>
      <w:r w:rsidR="00731DF5" w:rsidRPr="004C35CF">
        <w:rPr>
          <w:rFonts w:asciiTheme="majorBidi" w:hAnsiTheme="majorBidi" w:cstheme="majorBidi"/>
          <w:b/>
          <w:bCs w:val="0"/>
          <w:sz w:val="24"/>
          <w:rtl/>
        </w:rPr>
        <w:t>הוועדה מצאה חריגות וליקויים שהם ב</w:t>
      </w:r>
      <w:r w:rsidR="002F5D08">
        <w:rPr>
          <w:rFonts w:asciiTheme="majorBidi" w:hAnsiTheme="majorBidi" w:cstheme="majorBidi" w:hint="cs"/>
          <w:b/>
          <w:bCs w:val="0"/>
          <w:sz w:val="24"/>
          <w:rtl/>
        </w:rPr>
        <w:t>ר</w:t>
      </w:r>
      <w:r w:rsidR="00731DF5" w:rsidRPr="004C35CF">
        <w:rPr>
          <w:rFonts w:asciiTheme="majorBidi" w:hAnsiTheme="majorBidi" w:cstheme="majorBidi"/>
          <w:b/>
          <w:bCs w:val="0"/>
          <w:sz w:val="24"/>
          <w:rtl/>
        </w:rPr>
        <w:t xml:space="preserve"> תיקון ותעזור כמיטב יכולתה לתיקון המצב, במידת הצורך. </w:t>
      </w:r>
      <w:r w:rsidR="002F5D08">
        <w:rPr>
          <w:rFonts w:asciiTheme="majorBidi" w:hAnsiTheme="majorBidi" w:cstheme="majorBidi" w:hint="cs"/>
          <w:b/>
          <w:bCs w:val="0"/>
          <w:sz w:val="24"/>
          <w:rtl/>
        </w:rPr>
        <w:t>היו"ר הודה</w:t>
      </w:r>
      <w:r w:rsidR="00731DF5" w:rsidRPr="004C35CF">
        <w:rPr>
          <w:rFonts w:asciiTheme="majorBidi" w:hAnsiTheme="majorBidi" w:cstheme="majorBidi"/>
          <w:b/>
          <w:bCs w:val="0"/>
          <w:sz w:val="24"/>
          <w:rtl/>
        </w:rPr>
        <w:t xml:space="preserve"> על האמון בחברי הוועדה  ו</w:t>
      </w:r>
      <w:r w:rsidR="007F5272">
        <w:rPr>
          <w:rFonts w:asciiTheme="majorBidi" w:hAnsiTheme="majorBidi" w:cstheme="majorBidi" w:hint="cs"/>
          <w:b/>
          <w:bCs w:val="0"/>
          <w:sz w:val="24"/>
          <w:rtl/>
        </w:rPr>
        <w:t>הביע אמונה</w:t>
      </w:r>
      <w:r w:rsidR="00731DF5" w:rsidRPr="004C35CF">
        <w:rPr>
          <w:rFonts w:asciiTheme="majorBidi" w:hAnsiTheme="majorBidi" w:cstheme="majorBidi"/>
          <w:b/>
          <w:bCs w:val="0"/>
          <w:sz w:val="24"/>
          <w:rtl/>
        </w:rPr>
        <w:t xml:space="preserve"> שהולכים בדרך הנכונה. </w:t>
      </w:r>
    </w:p>
    <w:p w:rsidR="005C7A24" w:rsidRDefault="005C7A24" w:rsidP="00CC0793">
      <w:pPr>
        <w:rPr>
          <w:rFonts w:asciiTheme="majorBidi" w:hAnsiTheme="majorBidi" w:cstheme="majorBidi"/>
          <w:b/>
          <w:bCs w:val="0"/>
          <w:sz w:val="24"/>
          <w:u w:val="single"/>
          <w:rtl/>
        </w:rPr>
      </w:pPr>
    </w:p>
    <w:p w:rsidR="004C35CF" w:rsidRDefault="000544C9" w:rsidP="005C7A24">
      <w:pPr>
        <w:spacing w:after="0" w:line="240" w:lineRule="auto"/>
        <w:rPr>
          <w:rFonts w:asciiTheme="majorBidi" w:hAnsiTheme="majorBidi" w:cstheme="majorBidi"/>
          <w:b/>
          <w:bCs w:val="0"/>
          <w:sz w:val="24"/>
          <w:u w:val="single"/>
          <w:rtl/>
        </w:rPr>
      </w:pPr>
      <w:r w:rsidRPr="004C35CF">
        <w:rPr>
          <w:rFonts w:asciiTheme="majorBidi" w:hAnsiTheme="majorBidi" w:cstheme="majorBidi" w:hint="cs"/>
          <w:b/>
          <w:bCs w:val="0"/>
          <w:sz w:val="24"/>
          <w:u w:val="single"/>
          <w:rtl/>
        </w:rPr>
        <w:t>התקנון</w:t>
      </w:r>
    </w:p>
    <w:p w:rsidR="000544C9" w:rsidRPr="004C35CF" w:rsidRDefault="004C35CF" w:rsidP="005C7A24">
      <w:pPr>
        <w:spacing w:after="0" w:line="240" w:lineRule="auto"/>
        <w:rPr>
          <w:rFonts w:asciiTheme="majorBidi" w:hAnsiTheme="majorBidi" w:cstheme="majorBidi"/>
          <w:b/>
          <w:bCs w:val="0"/>
          <w:sz w:val="24"/>
          <w:rtl/>
        </w:rPr>
      </w:pPr>
      <w:r w:rsidRPr="004C35CF">
        <w:rPr>
          <w:rFonts w:asciiTheme="majorBidi" w:hAnsiTheme="majorBidi" w:cstheme="majorBidi" w:hint="cs"/>
          <w:b/>
          <w:bCs w:val="0"/>
          <w:sz w:val="24"/>
          <w:rtl/>
        </w:rPr>
        <w:t xml:space="preserve">אמנון </w:t>
      </w:r>
      <w:proofErr w:type="spellStart"/>
      <w:r w:rsidRPr="004C35CF">
        <w:rPr>
          <w:rFonts w:asciiTheme="majorBidi" w:hAnsiTheme="majorBidi" w:cstheme="majorBidi" w:hint="cs"/>
          <w:b/>
          <w:bCs w:val="0"/>
          <w:sz w:val="24"/>
          <w:rtl/>
        </w:rPr>
        <w:t>הלפר</w:t>
      </w:r>
      <w:proofErr w:type="spellEnd"/>
      <w:r w:rsidR="00320587" w:rsidRPr="004C35CF">
        <w:rPr>
          <w:rFonts w:asciiTheme="majorBidi" w:hAnsiTheme="majorBidi" w:cstheme="majorBidi" w:hint="cs"/>
          <w:b/>
          <w:bCs w:val="0"/>
          <w:sz w:val="24"/>
          <w:rtl/>
        </w:rPr>
        <w:t xml:space="preserve"> הבהיר, כי </w:t>
      </w:r>
      <w:r w:rsidR="000544C9" w:rsidRPr="004C35CF">
        <w:rPr>
          <w:rFonts w:asciiTheme="majorBidi" w:hAnsiTheme="majorBidi" w:cstheme="majorBidi" w:hint="cs"/>
          <w:b/>
          <w:bCs w:val="0"/>
          <w:sz w:val="24"/>
          <w:rtl/>
        </w:rPr>
        <w:t>התקנון לפיו מתנהל המתחם הינו  מסמך "כללי ההתנהגות במתחם"</w:t>
      </w:r>
      <w:r w:rsidR="00320587" w:rsidRPr="004C35CF">
        <w:rPr>
          <w:rFonts w:asciiTheme="majorBidi" w:hAnsiTheme="majorBidi" w:cstheme="majorBidi" w:hint="cs"/>
          <w:b/>
          <w:bCs w:val="0"/>
          <w:sz w:val="24"/>
          <w:rtl/>
        </w:rPr>
        <w:t>,</w:t>
      </w:r>
      <w:r w:rsidR="000544C9" w:rsidRPr="004C35CF">
        <w:rPr>
          <w:rFonts w:asciiTheme="majorBidi" w:hAnsiTheme="majorBidi" w:cstheme="majorBidi" w:hint="cs"/>
          <w:b/>
          <w:bCs w:val="0"/>
          <w:sz w:val="24"/>
          <w:rtl/>
        </w:rPr>
        <w:t xml:space="preserve">  שאושר באסיפת הדיירים בשנת 2014 ולאחר מכן  ולאחר מכן בשנת 2017.</w:t>
      </w:r>
      <w:r w:rsidR="00320587" w:rsidRPr="004C35CF">
        <w:rPr>
          <w:rFonts w:asciiTheme="majorBidi" w:hAnsiTheme="majorBidi" w:cstheme="majorBidi" w:hint="cs"/>
          <w:b/>
          <w:bCs w:val="0"/>
          <w:sz w:val="24"/>
          <w:rtl/>
        </w:rPr>
        <w:t xml:space="preserve"> </w:t>
      </w:r>
      <w:r w:rsidR="000544C9" w:rsidRPr="004C35CF">
        <w:rPr>
          <w:rFonts w:asciiTheme="majorBidi" w:hAnsiTheme="majorBidi" w:cstheme="majorBidi" w:hint="cs"/>
          <w:b/>
          <w:bCs w:val="0"/>
          <w:sz w:val="24"/>
          <w:rtl/>
        </w:rPr>
        <w:t>המ</w:t>
      </w:r>
      <w:r w:rsidR="005C7A24">
        <w:rPr>
          <w:rFonts w:asciiTheme="majorBidi" w:hAnsiTheme="majorBidi" w:cstheme="majorBidi" w:hint="cs"/>
          <w:b/>
          <w:bCs w:val="0"/>
          <w:sz w:val="24"/>
          <w:rtl/>
        </w:rPr>
        <w:t>סמך אושר בבית המשפט בשתי ערכאות</w:t>
      </w:r>
      <w:r w:rsidR="000544C9" w:rsidRPr="004C35CF">
        <w:rPr>
          <w:rFonts w:asciiTheme="majorBidi" w:hAnsiTheme="majorBidi" w:cstheme="majorBidi" w:hint="cs"/>
          <w:b/>
          <w:bCs w:val="0"/>
          <w:sz w:val="24"/>
          <w:rtl/>
        </w:rPr>
        <w:t xml:space="preserve"> וכן ע"י המפקח על הבתים המשותפים. </w:t>
      </w:r>
    </w:p>
    <w:p w:rsidR="005C7A24" w:rsidRDefault="005C7A24" w:rsidP="004C35CF">
      <w:pPr>
        <w:rPr>
          <w:rFonts w:asciiTheme="majorBidi" w:hAnsiTheme="majorBidi" w:cstheme="majorBidi"/>
          <w:b/>
          <w:bCs w:val="0"/>
          <w:sz w:val="24"/>
          <w:rtl/>
        </w:rPr>
      </w:pPr>
    </w:p>
    <w:p w:rsidR="00182862" w:rsidRPr="004C35CF" w:rsidRDefault="00731DF5" w:rsidP="004C35CF">
      <w:pPr>
        <w:rPr>
          <w:sz w:val="24"/>
        </w:rPr>
      </w:pPr>
      <w:r w:rsidRPr="004C35CF">
        <w:rPr>
          <w:rFonts w:asciiTheme="majorBidi" w:hAnsiTheme="majorBidi" w:cstheme="majorBidi" w:hint="cs"/>
          <w:b/>
          <w:bCs w:val="0"/>
          <w:sz w:val="24"/>
          <w:rtl/>
        </w:rPr>
        <w:t>רשמה: תמרה ברנע</w:t>
      </w:r>
    </w:p>
    <w:sectPr w:rsidR="00182862" w:rsidRPr="004C35CF" w:rsidSect="006F62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venim MT">
    <w:panose1 w:val="02010502060101010101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D410A"/>
    <w:multiLevelType w:val="hybridMultilevel"/>
    <w:tmpl w:val="45008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41EE5"/>
    <w:multiLevelType w:val="hybridMultilevel"/>
    <w:tmpl w:val="F39E7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F5"/>
    <w:rsid w:val="000544C9"/>
    <w:rsid w:val="00182862"/>
    <w:rsid w:val="001C5B37"/>
    <w:rsid w:val="00260143"/>
    <w:rsid w:val="00265E4C"/>
    <w:rsid w:val="002F5D08"/>
    <w:rsid w:val="00320587"/>
    <w:rsid w:val="004C35CF"/>
    <w:rsid w:val="005C7A24"/>
    <w:rsid w:val="006A52F6"/>
    <w:rsid w:val="006F62A1"/>
    <w:rsid w:val="00731DF5"/>
    <w:rsid w:val="007D5BD3"/>
    <w:rsid w:val="007F5272"/>
    <w:rsid w:val="008619DC"/>
    <w:rsid w:val="00883100"/>
    <w:rsid w:val="00885322"/>
    <w:rsid w:val="009831B1"/>
    <w:rsid w:val="00BB0531"/>
    <w:rsid w:val="00C15E6E"/>
    <w:rsid w:val="00C61840"/>
    <w:rsid w:val="00C9031E"/>
    <w:rsid w:val="00CC0793"/>
    <w:rsid w:val="00E43B92"/>
    <w:rsid w:val="00EC3374"/>
    <w:rsid w:val="00ED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1CFF9"/>
  <w15:docId w15:val="{786D5F0D-B745-4F81-B26D-5FF6FF18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1DF5"/>
    <w:pPr>
      <w:bidi/>
    </w:pPr>
    <w:rPr>
      <w:rFonts w:cs="Levenim MT"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yedioth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barneat</dc:creator>
  <cp:lastModifiedBy>Tami Zemel</cp:lastModifiedBy>
  <cp:revision>2</cp:revision>
  <cp:lastPrinted>2019-01-01T15:13:00Z</cp:lastPrinted>
  <dcterms:created xsi:type="dcterms:W3CDTF">2019-01-07T19:39:00Z</dcterms:created>
  <dcterms:modified xsi:type="dcterms:W3CDTF">2019-01-07T19:39:00Z</dcterms:modified>
</cp:coreProperties>
</file>